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246F" w14:textId="77777777" w:rsidR="00E36E1C" w:rsidRDefault="00E36E1C"/>
    <w:p w14:paraId="4EAE9329" w14:textId="77777777" w:rsidR="00543231" w:rsidRDefault="00543231">
      <w:r>
        <w:t xml:space="preserve">VIIII. APPENDIX B </w:t>
      </w:r>
      <w:r w:rsidR="00191FB3">
        <w:t>–</w:t>
      </w:r>
      <w:r w:rsidR="00B12604">
        <w:t xml:space="preserve">Hazardous Material Shipments (May 7, 2015):  Items containing Lithium Batteries </w:t>
      </w:r>
    </w:p>
    <w:p w14:paraId="1A5067C2" w14:textId="77777777" w:rsidR="00B12604" w:rsidRDefault="00484212" w:rsidP="00F528C1">
      <w:r>
        <w:t xml:space="preserve">Effective immediately, all </w:t>
      </w:r>
      <w:r w:rsidR="003E10BF">
        <w:t xml:space="preserve">suppliers are responsible for </w:t>
      </w:r>
      <w:r w:rsidR="00F528C1">
        <w:t>shipping in accordance with</w:t>
      </w:r>
      <w:r w:rsidR="00220B49">
        <w:t xml:space="preserve"> </w:t>
      </w:r>
      <w:r w:rsidR="00F528C1" w:rsidRPr="00484212">
        <w:t>Department of Transportation (DOT), PHMSA (Pipeline and Hazardous Materials Safety Administration) and IATA (International Air Transport Association</w:t>
      </w:r>
      <w:r w:rsidR="000508B9" w:rsidRPr="00484212">
        <w:t>)</w:t>
      </w:r>
      <w:r w:rsidR="000508B9">
        <w:t xml:space="preserve"> </w:t>
      </w:r>
      <w:r w:rsidR="000508B9" w:rsidRPr="00484212">
        <w:t>standards</w:t>
      </w:r>
      <w:r w:rsidR="00B12604">
        <w:t xml:space="preserve"> for all products classified as Hazardous Materials.  This includes proper labeling, and applies to both Air and Ground Shipments.</w:t>
      </w:r>
    </w:p>
    <w:p w14:paraId="19A94B7B" w14:textId="77777777" w:rsidR="00F528C1" w:rsidRPr="00484212" w:rsidRDefault="00F528C1" w:rsidP="00F528C1">
      <w:r w:rsidRPr="00484212">
        <w:t xml:space="preserve">SPP will hold any and all suppliers responsible for failure to ship </w:t>
      </w:r>
      <w:r>
        <w:t xml:space="preserve">according to these </w:t>
      </w:r>
      <w:r w:rsidR="000508B9">
        <w:t>requirements.</w:t>
      </w:r>
      <w:r w:rsidR="00995C22">
        <w:t xml:space="preserve"> Failure</w:t>
      </w:r>
      <w:r w:rsidR="00B12604">
        <w:t xml:space="preserve"> to comply with these </w:t>
      </w:r>
      <w:r w:rsidR="00995C22">
        <w:t xml:space="preserve">shipping requirements will result in a breach of </w:t>
      </w:r>
      <w:r w:rsidR="007A71A8">
        <w:t>the Supplier Agreement</w:t>
      </w:r>
      <w:r w:rsidR="00995C22">
        <w:t xml:space="preserve"> </w:t>
      </w:r>
      <w:r w:rsidR="007A71A8">
        <w:t xml:space="preserve">between the parties </w:t>
      </w:r>
      <w:r w:rsidR="00995C22">
        <w:t xml:space="preserve"> and will </w:t>
      </w:r>
      <w:r>
        <w:t>result in a minimum fine of $1500.00 per</w:t>
      </w:r>
      <w:r w:rsidR="00220B49">
        <w:t xml:space="preserve"> violation, per tracking number. Under no circumstance should any supplier ship </w:t>
      </w:r>
      <w:r w:rsidR="00B12604">
        <w:t xml:space="preserve">products containing </w:t>
      </w:r>
      <w:r w:rsidR="00220B49">
        <w:t>lithium batteries on</w:t>
      </w:r>
      <w:r w:rsidR="00855F0A">
        <w:t xml:space="preserve"> any</w:t>
      </w:r>
      <w:r w:rsidR="00220B49">
        <w:t xml:space="preserve"> SPP</w:t>
      </w:r>
      <w:r w:rsidR="00855F0A">
        <w:t xml:space="preserve"> LTL Carrier’s</w:t>
      </w:r>
      <w:r w:rsidR="00B12604">
        <w:t xml:space="preserve"> Account</w:t>
      </w:r>
      <w:r w:rsidR="00220B49">
        <w:t xml:space="preserve"> number</w:t>
      </w:r>
      <w:r w:rsidR="00B12604">
        <w:t xml:space="preserve"> or SPP’s Customers freight account number</w:t>
      </w:r>
      <w:r w:rsidR="00220B49">
        <w:t xml:space="preserve">. </w:t>
      </w:r>
    </w:p>
    <w:p w14:paraId="0EC16489" w14:textId="77777777" w:rsidR="003E10BF" w:rsidRPr="00484212" w:rsidRDefault="003E10BF">
      <w:r w:rsidRPr="00484212">
        <w:t xml:space="preserve">This document supersedes </w:t>
      </w:r>
      <w:r w:rsidR="00B12604">
        <w:t xml:space="preserve">any instructions and or </w:t>
      </w:r>
      <w:r w:rsidRPr="00484212">
        <w:t>notes on all Staples Promotional Products purchase orders.</w:t>
      </w:r>
      <w:r w:rsidR="00B12604">
        <w:t xml:space="preserve">  This document also applies </w:t>
      </w:r>
      <w:r w:rsidR="007A71A8">
        <w:t>to</w:t>
      </w:r>
      <w:r w:rsidR="00B12604">
        <w:t xml:space="preserve"> </w:t>
      </w:r>
      <w:r w:rsidR="007A71A8">
        <w:t xml:space="preserve">international shipments as well as </w:t>
      </w:r>
      <w:r w:rsidR="00B12604">
        <w:t>all orders</w:t>
      </w:r>
      <w:r w:rsidR="007A71A8">
        <w:t xml:space="preserve"> shipped</w:t>
      </w:r>
      <w:r w:rsidR="00B12604">
        <w:t xml:space="preserve"> in the United States and Canada.</w:t>
      </w:r>
    </w:p>
    <w:sectPr w:rsidR="003E10BF" w:rsidRPr="0048421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99C34" w14:textId="77777777" w:rsidR="000873A7" w:rsidRDefault="000873A7" w:rsidP="000550ED">
      <w:pPr>
        <w:spacing w:after="0" w:line="240" w:lineRule="auto"/>
      </w:pPr>
      <w:r>
        <w:separator/>
      </w:r>
    </w:p>
  </w:endnote>
  <w:endnote w:type="continuationSeparator" w:id="0">
    <w:p w14:paraId="6638DC1C" w14:textId="77777777" w:rsidR="000873A7" w:rsidRDefault="000873A7" w:rsidP="0005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69193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4AB1BCC" w14:textId="77777777" w:rsidR="00F528C1" w:rsidRPr="0088466F" w:rsidRDefault="00F528C1" w:rsidP="0059438E">
        <w:r w:rsidRPr="0088466F">
          <w:t>SPP Supplier Compliance Guide</w:t>
        </w:r>
        <w:r w:rsidR="0059438E" w:rsidRPr="0059438E">
          <w:t xml:space="preserve"> </w:t>
        </w:r>
        <w:r w:rsidR="0059438E" w:rsidRPr="00484212">
          <w:t>Exhibit D</w:t>
        </w:r>
        <w:r w:rsidR="0059438E">
          <w:t>-</w:t>
        </w:r>
        <w:r w:rsidR="0059438E" w:rsidRPr="00484212">
          <w:t>Addendum</w:t>
        </w:r>
        <w:r w:rsidR="0059438E">
          <w:t xml:space="preserve">                                    </w:t>
        </w:r>
        <w:r w:rsidRPr="0088466F">
          <w:tab/>
        </w:r>
        <w:r w:rsidRPr="0088466F">
          <w:tab/>
          <w:t>1</w:t>
        </w:r>
        <w:r w:rsidRPr="0088466F">
          <w:fldChar w:fldCharType="begin"/>
        </w:r>
        <w:r w:rsidRPr="0088466F">
          <w:instrText xml:space="preserve"> PAGE   \* MERGEFORMAT </w:instrText>
        </w:r>
        <w:r w:rsidRPr="0088466F">
          <w:fldChar w:fldCharType="separate"/>
        </w:r>
        <w:r w:rsidR="00960910">
          <w:rPr>
            <w:noProof/>
          </w:rPr>
          <w:t>1</w:t>
        </w:r>
        <w:r w:rsidRPr="0088466F">
          <w:rPr>
            <w:noProof/>
          </w:rPr>
          <w:fldChar w:fldCharType="end"/>
        </w:r>
        <w:r w:rsidRPr="0088466F">
          <w:t xml:space="preserve"> | </w:t>
        </w:r>
        <w:r w:rsidRPr="0088466F">
          <w:rPr>
            <w:spacing w:val="60"/>
          </w:rPr>
          <w:t>Page</w:t>
        </w:r>
      </w:p>
    </w:sdtContent>
  </w:sdt>
  <w:p w14:paraId="735642F7" w14:textId="77777777" w:rsidR="000550ED" w:rsidRDefault="000550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B825" w14:textId="77777777" w:rsidR="000873A7" w:rsidRDefault="000873A7" w:rsidP="000550ED">
      <w:pPr>
        <w:spacing w:after="0" w:line="240" w:lineRule="auto"/>
      </w:pPr>
      <w:r>
        <w:separator/>
      </w:r>
    </w:p>
  </w:footnote>
  <w:footnote w:type="continuationSeparator" w:id="0">
    <w:p w14:paraId="3631FBC7" w14:textId="77777777" w:rsidR="000873A7" w:rsidRDefault="000873A7" w:rsidP="0005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B4EE" w14:textId="77777777" w:rsidR="00E36E1C" w:rsidRDefault="00E36E1C">
    <w:pPr>
      <w:pStyle w:val="Header"/>
    </w:pPr>
    <w:r>
      <w:rPr>
        <w:rFonts w:ascii="Arial" w:hAnsi="Arial"/>
        <w:noProof/>
        <w:sz w:val="18"/>
        <w:lang w:eastAsia="en-US"/>
      </w:rPr>
      <w:drawing>
        <wp:inline distT="0" distB="0" distL="0" distR="0" wp14:anchorId="501B9FEA" wp14:editId="4ED2A275">
          <wp:extent cx="1762125" cy="428625"/>
          <wp:effectExtent l="0" t="0" r="9525" b="9525"/>
          <wp:docPr id="1" name="Picture 1" descr="SPP_blktag_flatcolor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P_blktag_flatcolor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05E48E" w14:textId="77777777" w:rsidR="000550ED" w:rsidRDefault="000550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78D"/>
    <w:rsid w:val="000508B9"/>
    <w:rsid w:val="000550ED"/>
    <w:rsid w:val="000873A7"/>
    <w:rsid w:val="000F327A"/>
    <w:rsid w:val="000F4F9C"/>
    <w:rsid w:val="00191FB3"/>
    <w:rsid w:val="00220B49"/>
    <w:rsid w:val="00256C7E"/>
    <w:rsid w:val="002E7B3D"/>
    <w:rsid w:val="00367AF0"/>
    <w:rsid w:val="003B507D"/>
    <w:rsid w:val="003C3767"/>
    <w:rsid w:val="003E10BF"/>
    <w:rsid w:val="004061EA"/>
    <w:rsid w:val="00484212"/>
    <w:rsid w:val="00543231"/>
    <w:rsid w:val="0058134D"/>
    <w:rsid w:val="005835C9"/>
    <w:rsid w:val="0059438E"/>
    <w:rsid w:val="007A1678"/>
    <w:rsid w:val="007A71A8"/>
    <w:rsid w:val="00855F0A"/>
    <w:rsid w:val="0088466F"/>
    <w:rsid w:val="00960910"/>
    <w:rsid w:val="00995C22"/>
    <w:rsid w:val="009964AD"/>
    <w:rsid w:val="009C7D67"/>
    <w:rsid w:val="009F0BF5"/>
    <w:rsid w:val="00A6125F"/>
    <w:rsid w:val="00A76DE4"/>
    <w:rsid w:val="00B12604"/>
    <w:rsid w:val="00B73245"/>
    <w:rsid w:val="00C010ED"/>
    <w:rsid w:val="00D34BC8"/>
    <w:rsid w:val="00E36E1C"/>
    <w:rsid w:val="00F1078D"/>
    <w:rsid w:val="00F528C1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B061DF"/>
  <w15:docId w15:val="{BC9AD420-B7C1-4FB9-99E9-BC8004B2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50ED"/>
    <w:pPr>
      <w:tabs>
        <w:tab w:val="center" w:pos="4680"/>
        <w:tab w:val="right" w:pos="9360"/>
      </w:tabs>
      <w:spacing w:after="0" w:line="240" w:lineRule="auto"/>
    </w:pPr>
    <w:rPr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550ED"/>
    <w:rPr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6E1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36E1C"/>
    <w:rPr>
      <w:rFonts w:eastAsiaTheme="minorEastAsia"/>
      <w:lang w:eastAsia="ja-JP"/>
    </w:rPr>
  </w:style>
  <w:style w:type="paragraph" w:styleId="Revision">
    <w:name w:val="Revision"/>
    <w:hidden/>
    <w:uiPriority w:val="99"/>
    <w:semiHidden/>
    <w:rsid w:val="00FD1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C3D1-4E9C-4D8D-9EC3-3C380D5C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Prier, Melissa</dc:creator>
  <cp:lastModifiedBy>Schreck, Amber</cp:lastModifiedBy>
  <cp:revision>2</cp:revision>
  <dcterms:created xsi:type="dcterms:W3CDTF">2022-11-16T18:27:00Z</dcterms:created>
  <dcterms:modified xsi:type="dcterms:W3CDTF">2022-11-16T18:27:00Z</dcterms:modified>
</cp:coreProperties>
</file>